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Информация о количестве замещенных рабочих мест у субъектов МСП за </w:t>
      </w:r>
      <w:r w:rsidR="000E7DE3">
        <w:rPr>
          <w:rFonts w:ascii="Times New Roman" w:hAnsi="Times New Roman" w:cs="Times New Roman"/>
          <w:b/>
          <w:sz w:val="28"/>
          <w:szCs w:val="28"/>
        </w:rPr>
        <w:t>третий</w:t>
      </w:r>
      <w:r w:rsidRPr="00D653CA">
        <w:rPr>
          <w:rFonts w:ascii="Times New Roman" w:hAnsi="Times New Roman" w:cs="Times New Roman"/>
          <w:b/>
          <w:sz w:val="28"/>
          <w:szCs w:val="28"/>
        </w:rPr>
        <w:t xml:space="preserve"> квартал 2015 года</w:t>
      </w:r>
    </w:p>
    <w:p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4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 кв. 201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5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1,31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Средняя численность работников малых предприятий (МП) списочного состава (без внешних совместителей) (с учетом средних и </w:t>
            </w:r>
            <w:proofErr w:type="spell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микропредприятий</w:t>
            </w:r>
            <w:proofErr w:type="spell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)2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1,615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1,615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proofErr w:type="gram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том числе по видам экономической деятельности: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0,346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0,346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Рыболовство, рыбоводство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Добыча полезных ископаемых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0,288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0,288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Обрабатывающие производства</w:t>
            </w:r>
            <w:bookmarkStart w:id="0" w:name="_GoBack"/>
            <w:bookmarkEnd w:id="0"/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0,237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0,237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Производство и распределение </w:t>
            </w:r>
          </w:p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электроэнергии</w:t>
            </w:r>
            <w:proofErr w:type="gramEnd"/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газа и воды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0,063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0,063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Оптовая и розничная торговля; ремонт автотранспортных средств, мотоциклетов, бытовых изделий и предметов личного пользования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0,339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0,339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0,168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Финансовая деятельность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Операции с недвижимым имуществом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0,151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0,023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0,023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Предоставление услуг по ведению домашнего хозяйства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A6" w:rsidRPr="002672A6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Доля работников малых предприятий в общей численности занятых в экономике (без учета ИП)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2672A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  <w:t>43,69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72A6" w:rsidRPr="002672A6" w:rsidRDefault="002672A6" w:rsidP="002672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A6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</w:tbl>
    <w:p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25"/>
    <w:rsid w:val="000E7DE3"/>
    <w:rsid w:val="002672A6"/>
    <w:rsid w:val="00A27225"/>
    <w:rsid w:val="00D653CA"/>
    <w:rsid w:val="00DA36A0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dcterms:created xsi:type="dcterms:W3CDTF">2015-06-14T22:38:00Z</dcterms:created>
  <dcterms:modified xsi:type="dcterms:W3CDTF">2016-02-17T23:36:00Z</dcterms:modified>
</cp:coreProperties>
</file>